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A47F" w14:textId="574B6916" w:rsidR="0014013F" w:rsidRPr="00C210C6" w:rsidRDefault="00C210C6" w:rsidP="00C210C6">
      <w:pPr>
        <w:pStyle w:val="Heading1"/>
      </w:pPr>
      <w:r w:rsidRPr="00C210C6">
        <w:t xml:space="preserve">Housing Problem-Solving Fundamentals </w:t>
      </w:r>
      <w:r>
        <w:t>(Training Series)</w:t>
      </w:r>
    </w:p>
    <w:p w14:paraId="65595DFF" w14:textId="25139F92" w:rsidR="00C210C6" w:rsidRDefault="00C210C6" w:rsidP="00C210C6">
      <w:pPr>
        <w:pStyle w:val="Heading2"/>
      </w:pPr>
      <w:r>
        <w:t>Overview</w:t>
      </w:r>
    </w:p>
    <w:p w14:paraId="3C088F8D" w14:textId="030B58C6" w:rsidR="0014013F" w:rsidRDefault="0014013F">
      <w:r>
        <w:t xml:space="preserve">Housing Problem-Solving (HPS) is a strengths-based, person-centered, housing-focused approach to quickly resolving a person or family’s housing crisis by exploring creative, cost-effective ways to return to safe housing. </w:t>
      </w:r>
    </w:p>
    <w:p w14:paraId="1841CB13" w14:textId="529137E4" w:rsidR="00831610" w:rsidRDefault="0014013F">
      <w:r>
        <w:t xml:space="preserve">HPS (sometimes called “diversion,” “rapid exit,” or “move-on”) is a case management approach. </w:t>
      </w:r>
      <w:r w:rsidR="003B4EC8">
        <w:t xml:space="preserve">It </w:t>
      </w:r>
      <w:r w:rsidR="00352D2A">
        <w:t>understands</w:t>
      </w:r>
      <w:r w:rsidR="003B4EC8">
        <w:t xml:space="preserve"> that all people are resourceful and resilient, and that with support, many people can return to housing without an ongoing housing subsidy.</w:t>
      </w:r>
      <w:r w:rsidR="004D59FB">
        <w:t xml:space="preserve"> </w:t>
      </w:r>
      <w:r w:rsidR="001C0634">
        <w:t xml:space="preserve">HPS is not </w:t>
      </w:r>
      <w:r w:rsidR="001F7739">
        <w:t>new or unique</w:t>
      </w:r>
      <w:r w:rsidR="001C0634">
        <w:t>; it relies on fundamental techniques</w:t>
      </w:r>
      <w:r w:rsidR="006F6F9E">
        <w:t xml:space="preserve">, including trauma-informed care and motivational interviewing, to de-escalate people from crisis, explore options, and support returning to or retaining housing via each person’s </w:t>
      </w:r>
      <w:r w:rsidR="001F7739">
        <w:t>individual</w:t>
      </w:r>
      <w:r w:rsidR="006F6F9E">
        <w:t xml:space="preserve"> strengths and support networks.</w:t>
      </w:r>
    </w:p>
    <w:p w14:paraId="24813751" w14:textId="77777777" w:rsidR="003A1E98" w:rsidRDefault="0090484B">
      <w:r>
        <w:t xml:space="preserve">During this series, HUD TA providers from ICF </w:t>
      </w:r>
      <w:r w:rsidR="003A1E98">
        <w:t>will:</w:t>
      </w:r>
    </w:p>
    <w:p w14:paraId="3E8C981D" w14:textId="47FC6437" w:rsidR="003A1E98" w:rsidRDefault="003A1E98" w:rsidP="003A1E98">
      <w:pPr>
        <w:pStyle w:val="ListParagraph"/>
        <w:numPr>
          <w:ilvl w:val="0"/>
          <w:numId w:val="2"/>
        </w:numPr>
      </w:pPr>
      <w:r>
        <w:t>Provide foundational information about HPS</w:t>
      </w:r>
      <w:r w:rsidR="00B00A6E">
        <w:t xml:space="preserve">, including </w:t>
      </w:r>
      <w:r w:rsidR="0024770E">
        <w:t>the data that supports it</w:t>
      </w:r>
      <w:r w:rsidR="007403BE">
        <w:t>, projected outcomes, and how to implement it</w:t>
      </w:r>
    </w:p>
    <w:p w14:paraId="05C951BC" w14:textId="6EE816A0" w:rsidR="0090484B" w:rsidRDefault="007403BE" w:rsidP="003A1E98">
      <w:pPr>
        <w:pStyle w:val="ListParagraph"/>
        <w:numPr>
          <w:ilvl w:val="0"/>
          <w:numId w:val="2"/>
        </w:numPr>
      </w:pPr>
      <w:r>
        <w:t>Explore how to integrate</w:t>
      </w:r>
      <w:r w:rsidR="00350E79">
        <w:t xml:space="preserve"> HPS into every part of the CoC’s service pattern—from </w:t>
      </w:r>
      <w:r w:rsidR="00CD62C7">
        <w:t>prevention to outreach and shelter to permanent housing</w:t>
      </w:r>
    </w:p>
    <w:p w14:paraId="7831D493" w14:textId="630493E0" w:rsidR="00CD62C7" w:rsidRDefault="00B00A6E" w:rsidP="003A1E98">
      <w:pPr>
        <w:pStyle w:val="ListParagraph"/>
        <w:numPr>
          <w:ilvl w:val="0"/>
          <w:numId w:val="2"/>
        </w:numPr>
      </w:pPr>
      <w:r>
        <w:t xml:space="preserve">Train attendees on the fundamental </w:t>
      </w:r>
      <w:r w:rsidR="004431DD">
        <w:t>elements of HPS, including via live in-person exercises</w:t>
      </w:r>
    </w:p>
    <w:p w14:paraId="253E20ED" w14:textId="0C56B6D8" w:rsidR="00937CE4" w:rsidRDefault="00937CE4" w:rsidP="00937CE4">
      <w:r w:rsidRPr="00937CE4">
        <w:t>HPS should be used with every person who requests services from the homelessness response system and at every point in the participant service cycle, including at the shelter door, during shelter residency, as part of street outreach, at housing project intake, and throughout housing project enrollment.</w:t>
      </w:r>
    </w:p>
    <w:p w14:paraId="388D598B" w14:textId="77777777" w:rsidR="00937CE4" w:rsidRPr="001D4440" w:rsidRDefault="00937CE4" w:rsidP="00C210C6">
      <w:pPr>
        <w:pStyle w:val="Heading2"/>
      </w:pPr>
      <w:r>
        <w:t>Sessions</w:t>
      </w:r>
    </w:p>
    <w:p w14:paraId="21B1068F" w14:textId="77777777" w:rsidR="00937CE4" w:rsidRDefault="00937CE4" w:rsidP="00937CE4">
      <w:pPr>
        <w:pStyle w:val="ListParagraph"/>
        <w:numPr>
          <w:ilvl w:val="0"/>
          <w:numId w:val="3"/>
        </w:numPr>
      </w:pPr>
      <w:r>
        <w:t>Housing Problem-Solving 101 (live virtual): February 19, 2026, 2 – 3:30 PM ET</w:t>
      </w:r>
    </w:p>
    <w:p w14:paraId="1F55665B" w14:textId="77777777" w:rsidR="00937CE4" w:rsidRDefault="00937CE4" w:rsidP="00937CE4">
      <w:pPr>
        <w:pStyle w:val="ListParagraph"/>
        <w:numPr>
          <w:ilvl w:val="0"/>
          <w:numId w:val="3"/>
        </w:numPr>
      </w:pPr>
      <w:r>
        <w:t>Housing Problem-Solving in Practice (live virtual): March 5, 2026, 2 – 3:30 PM ET</w:t>
      </w:r>
    </w:p>
    <w:p w14:paraId="2A4472B3" w14:textId="77777777" w:rsidR="00937CE4" w:rsidRDefault="00937CE4" w:rsidP="00937CE4">
      <w:pPr>
        <w:pStyle w:val="ListParagraph"/>
        <w:numPr>
          <w:ilvl w:val="0"/>
          <w:numId w:val="3"/>
        </w:numPr>
      </w:pPr>
      <w:r>
        <w:t>Housing Problem-Solving Live Exercises (live in-person): March 23, 2026, morning session (more information TBA)</w:t>
      </w:r>
    </w:p>
    <w:p w14:paraId="176A0798" w14:textId="13EE2E07" w:rsidR="00C210C6" w:rsidRDefault="00C210C6" w:rsidP="00C210C6">
      <w:pPr>
        <w:pStyle w:val="Heading1"/>
      </w:pPr>
      <w:r>
        <w:lastRenderedPageBreak/>
        <w:t>Session Descriptions</w:t>
      </w:r>
    </w:p>
    <w:p w14:paraId="2F2789E2" w14:textId="56E66927" w:rsidR="00CB4AE5" w:rsidRDefault="00E013EB" w:rsidP="00C210C6">
      <w:pPr>
        <w:pStyle w:val="Heading2"/>
      </w:pPr>
      <w:r>
        <w:t>Housing Problem-Solving 101</w:t>
      </w:r>
    </w:p>
    <w:p w14:paraId="550AC10B" w14:textId="472199B5" w:rsidR="00122AEE" w:rsidRPr="00122AEE" w:rsidRDefault="00122AEE">
      <w:r>
        <w:rPr>
          <w:b/>
          <w:bCs/>
        </w:rPr>
        <w:t xml:space="preserve">Modality: </w:t>
      </w:r>
      <w:r w:rsidR="00AF172F">
        <w:t>L</w:t>
      </w:r>
      <w:r>
        <w:t>ive virtual presentation with Q&amp;A</w:t>
      </w:r>
    </w:p>
    <w:p w14:paraId="25A311E0" w14:textId="44780C0C" w:rsidR="00122AEE" w:rsidRDefault="00CB4AE5">
      <w:r>
        <w:rPr>
          <w:b/>
          <w:bCs/>
        </w:rPr>
        <w:t xml:space="preserve">Date &amp; Time: </w:t>
      </w:r>
      <w:r w:rsidR="00EC23DD">
        <w:t>February 1</w:t>
      </w:r>
      <w:r w:rsidR="00C210C6">
        <w:t>9</w:t>
      </w:r>
      <w:r w:rsidR="00EC23DD">
        <w:t>, 2 – 3:30 PM ET</w:t>
      </w:r>
    </w:p>
    <w:p w14:paraId="6794CEF4" w14:textId="03E47C7C" w:rsidR="00EC23DD" w:rsidRDefault="00EC23DD">
      <w:r>
        <w:rPr>
          <w:b/>
          <w:bCs/>
        </w:rPr>
        <w:t xml:space="preserve">Description: </w:t>
      </w:r>
      <w:r w:rsidR="00122AEE">
        <w:t>HPS should be used with every person who requests services from the homelessness response system and at every point in the participant service cycle.</w:t>
      </w:r>
      <w:r w:rsidR="00AF172F">
        <w:t xml:space="preserve"> During this session, facilitators will</w:t>
      </w:r>
      <w:r w:rsidR="00B20049">
        <w:t xml:space="preserve"> explore foundational issues related to HPS, including</w:t>
      </w:r>
      <w:r w:rsidR="00B20BED">
        <w:t xml:space="preserve"> fundamental HPS techniques,</w:t>
      </w:r>
      <w:r w:rsidR="00B20049">
        <w:t xml:space="preserve"> </w:t>
      </w:r>
      <w:r w:rsidR="00B20BED">
        <w:t xml:space="preserve">who is responsible for practicing HPS, anticipated outcomes and how to measure success, </w:t>
      </w:r>
      <w:r w:rsidR="00107E36">
        <w:t>and how to integrate HPS into each project type.</w:t>
      </w:r>
    </w:p>
    <w:p w14:paraId="1C56A32C" w14:textId="20D4DF9F" w:rsidR="00AB56C1" w:rsidRDefault="00107E36" w:rsidP="00C210C6">
      <w:r>
        <w:rPr>
          <w:b/>
          <w:bCs/>
        </w:rPr>
        <w:t xml:space="preserve">Who </w:t>
      </w:r>
      <w:r w:rsidR="001A0890">
        <w:rPr>
          <w:b/>
          <w:bCs/>
        </w:rPr>
        <w:t xml:space="preserve">Should Attend?: </w:t>
      </w:r>
      <w:r w:rsidR="001A0890">
        <w:t>CoC and ESG project staff, including project/program managers</w:t>
      </w:r>
      <w:r w:rsidR="003210AA">
        <w:t xml:space="preserve">, housing case managers, outreach workers, shelter staff, and other frontline staff who provide </w:t>
      </w:r>
      <w:r w:rsidR="00AB56C1">
        <w:t>direct services to people experiencing homelessness</w:t>
      </w:r>
    </w:p>
    <w:p w14:paraId="2285B032" w14:textId="2193A1EB" w:rsidR="00AB56C1" w:rsidRDefault="00AB56C1" w:rsidP="00C210C6">
      <w:pPr>
        <w:pStyle w:val="Heading2"/>
      </w:pPr>
      <w:r>
        <w:t>Housing Problem-Solving in Practice</w:t>
      </w:r>
    </w:p>
    <w:p w14:paraId="7DC530C6" w14:textId="77777777" w:rsidR="00AB56C1" w:rsidRPr="00122AEE" w:rsidRDefault="00AB56C1" w:rsidP="00AB56C1">
      <w:r>
        <w:rPr>
          <w:b/>
          <w:bCs/>
        </w:rPr>
        <w:t xml:space="preserve">Modality: </w:t>
      </w:r>
      <w:r>
        <w:t>Live virtual presentation with Q&amp;A</w:t>
      </w:r>
    </w:p>
    <w:p w14:paraId="10ED0821" w14:textId="23D3ACDD" w:rsidR="00AB56C1" w:rsidRDefault="00AB56C1" w:rsidP="00AB56C1">
      <w:r>
        <w:rPr>
          <w:b/>
          <w:bCs/>
        </w:rPr>
        <w:t xml:space="preserve">Date &amp; Time: </w:t>
      </w:r>
      <w:r w:rsidR="00C210C6">
        <w:t>March 5</w:t>
      </w:r>
      <w:r>
        <w:t>, 2 – 3:30 PM ET</w:t>
      </w:r>
    </w:p>
    <w:p w14:paraId="705D988D" w14:textId="5AAD5E6B" w:rsidR="00AB56C1" w:rsidRDefault="00AB56C1" w:rsidP="00AB56C1">
      <w:r>
        <w:rPr>
          <w:b/>
          <w:bCs/>
        </w:rPr>
        <w:t xml:space="preserve">Description: </w:t>
      </w:r>
      <w:r w:rsidR="001E3BFC">
        <w:t xml:space="preserve">HPS is an approach to housing case management that uses </w:t>
      </w:r>
      <w:r w:rsidR="009A0428">
        <w:t xml:space="preserve">core techniques such as trauma-informed care and motivational interviewing to support participants in returning to housing from any point of system engagement. </w:t>
      </w:r>
      <w:r w:rsidR="00253912">
        <w:t xml:space="preserve">During this session, facilitators will describe the HPS approach in detail, including the general framework, the “HPS conversation,” and how HPS can be supported by longer-term engagement and </w:t>
      </w:r>
      <w:r w:rsidR="004276C5">
        <w:t xml:space="preserve">one-time </w:t>
      </w:r>
      <w:r w:rsidR="00253912">
        <w:t>financial assistance.</w:t>
      </w:r>
    </w:p>
    <w:p w14:paraId="53D9F960" w14:textId="107457FB" w:rsidR="00C210C6" w:rsidRDefault="00AB56C1" w:rsidP="00C210C6">
      <w:r>
        <w:rPr>
          <w:b/>
          <w:bCs/>
        </w:rPr>
        <w:t xml:space="preserve">Who Should Attend?: </w:t>
      </w:r>
      <w:r>
        <w:t>CoC and ESG project staff, including project/program managers, housing case managers, outreach workers, shelter staff, and other frontline staff who provide direct services to people experiencing homelessness</w:t>
      </w:r>
      <w:r w:rsidR="00CD5491">
        <w:t xml:space="preserve"> </w:t>
      </w:r>
    </w:p>
    <w:p w14:paraId="6C3C4A88" w14:textId="0973EB82" w:rsidR="00253912" w:rsidRDefault="00253912" w:rsidP="00C210C6">
      <w:pPr>
        <w:pStyle w:val="Heading2"/>
      </w:pPr>
      <w:r>
        <w:t>Housing Problem-Solving Live Exercises</w:t>
      </w:r>
    </w:p>
    <w:p w14:paraId="60042C3B" w14:textId="24F0E58B" w:rsidR="00253912" w:rsidRPr="00122AEE" w:rsidRDefault="00253912" w:rsidP="00253912">
      <w:r>
        <w:rPr>
          <w:b/>
          <w:bCs/>
        </w:rPr>
        <w:t xml:space="preserve">Modality: </w:t>
      </w:r>
      <w:r>
        <w:t>Live in-person exercises/roleplaying</w:t>
      </w:r>
    </w:p>
    <w:p w14:paraId="1B21B1C5" w14:textId="63606C1B" w:rsidR="00253912" w:rsidRDefault="00253912" w:rsidP="00253912">
      <w:r>
        <w:rPr>
          <w:b/>
          <w:bCs/>
        </w:rPr>
        <w:t xml:space="preserve">Date &amp; Time: </w:t>
      </w:r>
      <w:r w:rsidR="00C210C6">
        <w:t>March 23, 2026, morning session (more information TBA)</w:t>
      </w:r>
    </w:p>
    <w:p w14:paraId="76ADA057" w14:textId="1C9AD468" w:rsidR="00253912" w:rsidRDefault="00253912" w:rsidP="00253912">
      <w:r>
        <w:rPr>
          <w:b/>
          <w:bCs/>
        </w:rPr>
        <w:t xml:space="preserve">Description: </w:t>
      </w:r>
      <w:r>
        <w:t xml:space="preserve">The HPS approach requires practice to perfect. </w:t>
      </w:r>
      <w:r w:rsidR="00DA5A3D">
        <w:t xml:space="preserve">Ideally, practice occurs in live exercises using hypothetical participants to ensure service providers have a solid understanding of the HPS approach before deploying it with clients. During this session, </w:t>
      </w:r>
      <w:r w:rsidR="00DA5A3D">
        <w:lastRenderedPageBreak/>
        <w:t xml:space="preserve">facilitators will </w:t>
      </w:r>
      <w:r w:rsidR="00296006">
        <w:t>run</w:t>
      </w:r>
      <w:r w:rsidR="00DA5A3D">
        <w:t xml:space="preserve"> several live exercises using fictional </w:t>
      </w:r>
      <w:r w:rsidR="00296006">
        <w:t>but realistic scenarios to support service providers as they learn to implement the HPS approach in a variety of situations.</w:t>
      </w:r>
    </w:p>
    <w:p w14:paraId="60D503B9" w14:textId="3351A40C" w:rsidR="00253912" w:rsidRPr="001A0890" w:rsidRDefault="00253912">
      <w:r>
        <w:rPr>
          <w:b/>
          <w:bCs/>
        </w:rPr>
        <w:t xml:space="preserve">Who Should Attend?: </w:t>
      </w:r>
      <w:r>
        <w:t xml:space="preserve">CoC and ESG </w:t>
      </w:r>
      <w:r w:rsidR="00296006">
        <w:t>direct service staff, including</w:t>
      </w:r>
      <w:r>
        <w:t xml:space="preserve"> housing case managers, outreach workers, shelter staff, and other frontline staff who provide direct services to people experiencing homelessness </w:t>
      </w:r>
    </w:p>
    <w:sectPr w:rsidR="00253912" w:rsidRPr="001A0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2064"/>
    <w:multiLevelType w:val="hybridMultilevel"/>
    <w:tmpl w:val="762E412E"/>
    <w:lvl w:ilvl="0" w:tplc="3528A8D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23440"/>
    <w:multiLevelType w:val="hybridMultilevel"/>
    <w:tmpl w:val="96D8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2413A"/>
    <w:multiLevelType w:val="hybridMultilevel"/>
    <w:tmpl w:val="F048800E"/>
    <w:lvl w:ilvl="0" w:tplc="6BF65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610035">
    <w:abstractNumId w:val="0"/>
  </w:num>
  <w:num w:numId="2" w16cid:durableId="1879510895">
    <w:abstractNumId w:val="2"/>
  </w:num>
  <w:num w:numId="3" w16cid:durableId="1981839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2E"/>
    <w:rsid w:val="000734D2"/>
    <w:rsid w:val="00107E36"/>
    <w:rsid w:val="00122AEE"/>
    <w:rsid w:val="0014013F"/>
    <w:rsid w:val="00186AFE"/>
    <w:rsid w:val="001A0890"/>
    <w:rsid w:val="001C0634"/>
    <w:rsid w:val="001D4440"/>
    <w:rsid w:val="001E3BFC"/>
    <w:rsid w:val="001F7739"/>
    <w:rsid w:val="00202BA8"/>
    <w:rsid w:val="0024770E"/>
    <w:rsid w:val="00253912"/>
    <w:rsid w:val="0026451F"/>
    <w:rsid w:val="00285F64"/>
    <w:rsid w:val="00296006"/>
    <w:rsid w:val="0029762E"/>
    <w:rsid w:val="002D31E2"/>
    <w:rsid w:val="003210AA"/>
    <w:rsid w:val="00325D1A"/>
    <w:rsid w:val="003458FA"/>
    <w:rsid w:val="00350E79"/>
    <w:rsid w:val="00352D2A"/>
    <w:rsid w:val="00361E33"/>
    <w:rsid w:val="00374755"/>
    <w:rsid w:val="003A1E98"/>
    <w:rsid w:val="003B4EC8"/>
    <w:rsid w:val="003C7A73"/>
    <w:rsid w:val="004276C5"/>
    <w:rsid w:val="00430F2B"/>
    <w:rsid w:val="004431DD"/>
    <w:rsid w:val="00477D30"/>
    <w:rsid w:val="004D59FB"/>
    <w:rsid w:val="0055214D"/>
    <w:rsid w:val="005A473F"/>
    <w:rsid w:val="00646155"/>
    <w:rsid w:val="00686A08"/>
    <w:rsid w:val="006F6F9E"/>
    <w:rsid w:val="007403BE"/>
    <w:rsid w:val="0081730C"/>
    <w:rsid w:val="00831610"/>
    <w:rsid w:val="0090484B"/>
    <w:rsid w:val="00937CE4"/>
    <w:rsid w:val="009A0428"/>
    <w:rsid w:val="009B1854"/>
    <w:rsid w:val="00A416BD"/>
    <w:rsid w:val="00A64B3A"/>
    <w:rsid w:val="00A66D6E"/>
    <w:rsid w:val="00A75CE4"/>
    <w:rsid w:val="00AB56C1"/>
    <w:rsid w:val="00AF172F"/>
    <w:rsid w:val="00B00A6E"/>
    <w:rsid w:val="00B20049"/>
    <w:rsid w:val="00B20BED"/>
    <w:rsid w:val="00B72CCE"/>
    <w:rsid w:val="00BE3ACA"/>
    <w:rsid w:val="00C210C6"/>
    <w:rsid w:val="00CB4AE5"/>
    <w:rsid w:val="00CD5491"/>
    <w:rsid w:val="00CD62C7"/>
    <w:rsid w:val="00CE0355"/>
    <w:rsid w:val="00D02DD9"/>
    <w:rsid w:val="00DA5A3D"/>
    <w:rsid w:val="00E013EB"/>
    <w:rsid w:val="00EA47F5"/>
    <w:rsid w:val="00EA7F77"/>
    <w:rsid w:val="00EC23DD"/>
    <w:rsid w:val="00F33C8F"/>
    <w:rsid w:val="00F36F5D"/>
    <w:rsid w:val="00F6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F193"/>
  <w15:chartTrackingRefBased/>
  <w15:docId w15:val="{591A4AF3-78CB-482C-B539-D4B9BDE8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7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7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62E"/>
    <w:rPr>
      <w:rFonts w:eastAsiaTheme="majorEastAsia" w:cstheme="majorBidi"/>
      <w:color w:val="272727" w:themeColor="text1" w:themeTint="D8"/>
    </w:rPr>
  </w:style>
  <w:style w:type="paragraph" w:styleId="Title">
    <w:name w:val="Title"/>
    <w:basedOn w:val="Normal"/>
    <w:next w:val="Normal"/>
    <w:link w:val="TitleChar"/>
    <w:uiPriority w:val="10"/>
    <w:qFormat/>
    <w:rsid w:val="00297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62E"/>
    <w:pPr>
      <w:spacing w:before="160"/>
      <w:jc w:val="center"/>
    </w:pPr>
    <w:rPr>
      <w:i/>
      <w:iCs/>
      <w:color w:val="404040" w:themeColor="text1" w:themeTint="BF"/>
    </w:rPr>
  </w:style>
  <w:style w:type="character" w:customStyle="1" w:styleId="QuoteChar">
    <w:name w:val="Quote Char"/>
    <w:basedOn w:val="DefaultParagraphFont"/>
    <w:link w:val="Quote"/>
    <w:uiPriority w:val="29"/>
    <w:rsid w:val="0029762E"/>
    <w:rPr>
      <w:i/>
      <w:iCs/>
      <w:color w:val="404040" w:themeColor="text1" w:themeTint="BF"/>
    </w:rPr>
  </w:style>
  <w:style w:type="paragraph" w:styleId="ListParagraph">
    <w:name w:val="List Paragraph"/>
    <w:basedOn w:val="Normal"/>
    <w:uiPriority w:val="34"/>
    <w:qFormat/>
    <w:rsid w:val="0029762E"/>
    <w:pPr>
      <w:ind w:left="720"/>
      <w:contextualSpacing/>
    </w:pPr>
  </w:style>
  <w:style w:type="character" w:styleId="IntenseEmphasis">
    <w:name w:val="Intense Emphasis"/>
    <w:basedOn w:val="DefaultParagraphFont"/>
    <w:uiPriority w:val="21"/>
    <w:qFormat/>
    <w:rsid w:val="0029762E"/>
    <w:rPr>
      <w:i/>
      <w:iCs/>
      <w:color w:val="0F4761" w:themeColor="accent1" w:themeShade="BF"/>
    </w:rPr>
  </w:style>
  <w:style w:type="paragraph" w:styleId="IntenseQuote">
    <w:name w:val="Intense Quote"/>
    <w:basedOn w:val="Normal"/>
    <w:next w:val="Normal"/>
    <w:link w:val="IntenseQuoteChar"/>
    <w:uiPriority w:val="30"/>
    <w:qFormat/>
    <w:rsid w:val="00297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62E"/>
    <w:rPr>
      <w:i/>
      <w:iCs/>
      <w:color w:val="0F4761" w:themeColor="accent1" w:themeShade="BF"/>
    </w:rPr>
  </w:style>
  <w:style w:type="character" w:styleId="IntenseReference">
    <w:name w:val="Intense Reference"/>
    <w:basedOn w:val="DefaultParagraphFont"/>
    <w:uiPriority w:val="32"/>
    <w:qFormat/>
    <w:rsid w:val="0029762E"/>
    <w:rPr>
      <w:b/>
      <w:bCs/>
      <w:smallCaps/>
      <w:color w:val="0F4761" w:themeColor="accent1" w:themeShade="BF"/>
      <w:spacing w:val="5"/>
    </w:rPr>
  </w:style>
  <w:style w:type="character" w:styleId="CommentReference">
    <w:name w:val="annotation reference"/>
    <w:basedOn w:val="DefaultParagraphFont"/>
    <w:uiPriority w:val="99"/>
    <w:semiHidden/>
    <w:unhideWhenUsed/>
    <w:rsid w:val="00A66D6E"/>
    <w:rPr>
      <w:sz w:val="16"/>
      <w:szCs w:val="16"/>
    </w:rPr>
  </w:style>
  <w:style w:type="paragraph" w:styleId="CommentText">
    <w:name w:val="annotation text"/>
    <w:basedOn w:val="Normal"/>
    <w:link w:val="CommentTextChar"/>
    <w:uiPriority w:val="99"/>
    <w:unhideWhenUsed/>
    <w:rsid w:val="00A66D6E"/>
    <w:pPr>
      <w:spacing w:line="240" w:lineRule="auto"/>
    </w:pPr>
    <w:rPr>
      <w:sz w:val="20"/>
      <w:szCs w:val="20"/>
    </w:rPr>
  </w:style>
  <w:style w:type="character" w:customStyle="1" w:styleId="CommentTextChar">
    <w:name w:val="Comment Text Char"/>
    <w:basedOn w:val="DefaultParagraphFont"/>
    <w:link w:val="CommentText"/>
    <w:uiPriority w:val="99"/>
    <w:rsid w:val="00A66D6E"/>
    <w:rPr>
      <w:sz w:val="20"/>
      <w:szCs w:val="20"/>
    </w:rPr>
  </w:style>
  <w:style w:type="paragraph" w:styleId="CommentSubject">
    <w:name w:val="annotation subject"/>
    <w:basedOn w:val="CommentText"/>
    <w:next w:val="CommentText"/>
    <w:link w:val="CommentSubjectChar"/>
    <w:uiPriority w:val="99"/>
    <w:semiHidden/>
    <w:unhideWhenUsed/>
    <w:rsid w:val="00A66D6E"/>
    <w:rPr>
      <w:b/>
      <w:bCs/>
    </w:rPr>
  </w:style>
  <w:style w:type="character" w:customStyle="1" w:styleId="CommentSubjectChar">
    <w:name w:val="Comment Subject Char"/>
    <w:basedOn w:val="CommentTextChar"/>
    <w:link w:val="CommentSubject"/>
    <w:uiPriority w:val="99"/>
    <w:semiHidden/>
    <w:rsid w:val="00A66D6E"/>
    <w:rPr>
      <w:b/>
      <w:bCs/>
      <w:sz w:val="20"/>
      <w:szCs w:val="20"/>
    </w:rPr>
  </w:style>
  <w:style w:type="character" w:styleId="Hyperlink">
    <w:name w:val="Hyperlink"/>
    <w:basedOn w:val="DefaultParagraphFont"/>
    <w:uiPriority w:val="99"/>
    <w:unhideWhenUsed/>
    <w:rsid w:val="00C210C6"/>
    <w:rPr>
      <w:color w:val="467886" w:themeColor="hyperlink"/>
      <w:u w:val="single"/>
    </w:rPr>
  </w:style>
  <w:style w:type="character" w:styleId="UnresolvedMention">
    <w:name w:val="Unresolved Mention"/>
    <w:basedOn w:val="DefaultParagraphFont"/>
    <w:uiPriority w:val="99"/>
    <w:semiHidden/>
    <w:unhideWhenUsed/>
    <w:rsid w:val="00C21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3620</Characters>
  <Application>Microsoft Office Word</Application>
  <DocSecurity>0</DocSecurity>
  <Lines>64</Lines>
  <Paragraphs>34</Paragraphs>
  <ScaleCrop>false</ScaleCrop>
  <Company>ICF</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Gordon</dc:creator>
  <cp:keywords/>
  <dc:description/>
  <cp:lastModifiedBy>Allison M Sickels</cp:lastModifiedBy>
  <cp:revision>3</cp:revision>
  <dcterms:created xsi:type="dcterms:W3CDTF">2026-01-27T14:46:00Z</dcterms:created>
  <dcterms:modified xsi:type="dcterms:W3CDTF">2026-01-27T14:46:00Z</dcterms:modified>
</cp:coreProperties>
</file>